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10800"/>
      </w:tblGrid>
      <w:tr w:rsidR="00CB0809" w14:paraId="2D4F8980" w14:textId="77777777" w:rsidTr="00E815B3">
        <w:trPr>
          <w:trHeight w:val="1077"/>
        </w:trPr>
        <w:tc>
          <w:tcPr>
            <w:tcW w:w="9360" w:type="dxa"/>
          </w:tcPr>
          <w:p w14:paraId="6BEAF8F6" w14:textId="5748F67F" w:rsidR="008824A8" w:rsidRDefault="008824A8" w:rsidP="008824A8">
            <w:pPr>
              <w:spacing w:after="0" w:line="240" w:lineRule="auto"/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367881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20</w:t>
            </w:r>
            <w:r w:rsidR="00166A47" w:rsidRPr="00367881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20 </w:t>
            </w:r>
            <w:r w:rsidRPr="00367881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Northeast Agribusiness &amp; CCA Conference</w:t>
            </w:r>
          </w:p>
          <w:p w14:paraId="25255016" w14:textId="1AE8871E" w:rsidR="00367881" w:rsidRPr="00367881" w:rsidRDefault="00367881" w:rsidP="008824A8">
            <w:pPr>
              <w:spacing w:after="0" w:line="240" w:lineRule="auto"/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&amp; Cornell Field Crop Dealer Meeting</w:t>
            </w:r>
          </w:p>
          <w:p w14:paraId="305DD820" w14:textId="02A9010B" w:rsidR="008824A8" w:rsidRPr="00367881" w:rsidRDefault="009476C3" w:rsidP="008824A8">
            <w:pPr>
              <w:spacing w:after="0" w:line="240" w:lineRule="auto"/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367881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December</w:t>
            </w:r>
            <w:r w:rsidR="00B42BA9" w:rsidRPr="00367881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 1 - 3</w:t>
            </w:r>
            <w:r w:rsidRPr="00367881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, 20</w:t>
            </w:r>
            <w:r w:rsidR="00B42BA9" w:rsidRPr="00367881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20</w:t>
            </w:r>
          </w:p>
          <w:p w14:paraId="1B3906B0" w14:textId="77777777" w:rsidR="008824A8" w:rsidRPr="008824A8" w:rsidRDefault="008824A8" w:rsidP="008824A8">
            <w:pPr>
              <w:spacing w:after="0" w:line="240" w:lineRule="auto"/>
              <w:jc w:val="center"/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</w:pPr>
          </w:p>
          <w:p w14:paraId="4FB09F23" w14:textId="4FC654C6" w:rsidR="00367881" w:rsidRPr="00CD7CFB" w:rsidRDefault="00CD7CFB" w:rsidP="007115C2">
            <w:pPr>
              <w:spacing w:after="0"/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CD7CFB">
              <w:rPr>
                <w:rFonts w:cstheme="minorHAnsi"/>
                <w:color w:val="595959" w:themeColor="text1" w:themeTint="A6"/>
                <w:sz w:val="24"/>
                <w:szCs w:val="24"/>
              </w:rPr>
              <w:t>We’re going digital!</w:t>
            </w:r>
          </w:p>
          <w:p w14:paraId="3BCA006D" w14:textId="77777777" w:rsidR="00367881" w:rsidRDefault="00367881" w:rsidP="008824A8">
            <w:pPr>
              <w:spacing w:after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75C25737" w14:textId="086B0E7B" w:rsidR="008824A8" w:rsidRPr="008824A8" w:rsidRDefault="008824A8" w:rsidP="008824A8">
            <w:pPr>
              <w:spacing w:after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8824A8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Certified Crop Adviser Credits, DEC Applicator Credits, technology, </w:t>
            </w:r>
            <w:r w:rsidR="007D17A7">
              <w:rPr>
                <w:rFonts w:cstheme="minorHAnsi"/>
                <w:color w:val="595959" w:themeColor="text1" w:themeTint="A6"/>
                <w:sz w:val="20"/>
                <w:szCs w:val="20"/>
              </w:rPr>
              <w:t>Land Grant University and Industry</w:t>
            </w:r>
            <w:r w:rsidRPr="008824A8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expertise, agribusiness, field crops, nutrient management, soil and water management, pest management—</w:t>
            </w:r>
            <w:r w:rsidR="00E50BE3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will collide on the internet </w:t>
            </w:r>
            <w:r w:rsidR="009476C3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December </w:t>
            </w:r>
            <w:r w:rsidR="00B42BA9">
              <w:rPr>
                <w:rFonts w:cstheme="minorHAnsi"/>
                <w:color w:val="595959" w:themeColor="text1" w:themeTint="A6"/>
                <w:sz w:val="20"/>
                <w:szCs w:val="20"/>
              </w:rPr>
              <w:t>1</w:t>
            </w:r>
            <w:r w:rsidR="009476C3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– </w:t>
            </w:r>
            <w:r w:rsidR="00B42BA9">
              <w:rPr>
                <w:rFonts w:cstheme="minorHAnsi"/>
                <w:color w:val="595959" w:themeColor="text1" w:themeTint="A6"/>
                <w:sz w:val="20"/>
                <w:szCs w:val="20"/>
              </w:rPr>
              <w:t>3</w:t>
            </w:r>
            <w:r w:rsidR="009476C3">
              <w:rPr>
                <w:rFonts w:cstheme="minorHAnsi"/>
                <w:color w:val="595959" w:themeColor="text1" w:themeTint="A6"/>
                <w:sz w:val="20"/>
                <w:szCs w:val="20"/>
              </w:rPr>
              <w:t>, 20</w:t>
            </w:r>
            <w:r w:rsidR="00B42BA9">
              <w:rPr>
                <w:rFonts w:cstheme="minorHAnsi"/>
                <w:color w:val="595959" w:themeColor="text1" w:themeTint="A6"/>
                <w:sz w:val="20"/>
                <w:szCs w:val="20"/>
              </w:rPr>
              <w:t>20</w:t>
            </w:r>
            <w:r w:rsidR="00367881">
              <w:rPr>
                <w:rFonts w:cstheme="minorHAnsi"/>
                <w:color w:val="595959" w:themeColor="text1" w:themeTint="A6"/>
                <w:sz w:val="20"/>
                <w:szCs w:val="20"/>
              </w:rPr>
              <w:t>.</w:t>
            </w:r>
            <w:r w:rsidRPr="008824A8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B98CB8C" w14:textId="77777777" w:rsidR="008824A8" w:rsidRPr="008824A8" w:rsidRDefault="008824A8" w:rsidP="008824A8">
            <w:pPr>
              <w:spacing w:after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39CDC3E4" w14:textId="6B246971" w:rsidR="00CB0809" w:rsidRDefault="008824A8" w:rsidP="008824A8">
            <w:pPr>
              <w:rPr>
                <w:rFonts w:cstheme="minorHAnsi"/>
                <w:sz w:val="20"/>
                <w:szCs w:val="20"/>
              </w:rPr>
            </w:pPr>
            <w:r w:rsidRPr="008824A8">
              <w:rPr>
                <w:rStyle w:val="Strong"/>
                <w:rFonts w:cstheme="minorHAnsi"/>
                <w:sz w:val="20"/>
                <w:szCs w:val="20"/>
              </w:rPr>
              <w:t>Agribusiness, Farmers and Veteran Crop Advisers</w:t>
            </w:r>
            <w:r w:rsidRPr="008824A8">
              <w:rPr>
                <w:rStyle w:val="Strong"/>
                <w:rFonts w:cstheme="minorHAnsi"/>
                <w:b w:val="0"/>
                <w:sz w:val="20"/>
                <w:szCs w:val="20"/>
              </w:rPr>
              <w:t>:</w:t>
            </w:r>
            <w:r w:rsidRPr="008824A8">
              <w:rPr>
                <w:rFonts w:cstheme="minorHAnsi"/>
                <w:sz w:val="20"/>
                <w:szCs w:val="20"/>
              </w:rPr>
              <w:t xml:space="preserve"> </w:t>
            </w:r>
            <w:r w:rsidR="00A71DDE">
              <w:rPr>
                <w:rFonts w:cstheme="minorHAnsi"/>
                <w:sz w:val="20"/>
                <w:szCs w:val="20"/>
              </w:rPr>
              <w:t>E</w:t>
            </w:r>
            <w:r w:rsidRPr="008824A8">
              <w:rPr>
                <w:rFonts w:cstheme="minorHAnsi"/>
                <w:sz w:val="20"/>
                <w:szCs w:val="20"/>
              </w:rPr>
              <w:t xml:space="preserve">arn </w:t>
            </w:r>
            <w:r>
              <w:rPr>
                <w:rFonts w:cstheme="minorHAnsi"/>
                <w:sz w:val="20"/>
                <w:szCs w:val="20"/>
              </w:rPr>
              <w:t xml:space="preserve">DEC (for any sessions thus designated) </w:t>
            </w:r>
            <w:r w:rsidR="008D0E03">
              <w:rPr>
                <w:rFonts w:cstheme="minorHAnsi"/>
                <w:sz w:val="20"/>
                <w:szCs w:val="20"/>
              </w:rPr>
              <w:t>and CCA</w:t>
            </w:r>
            <w:r w:rsidR="00E43054">
              <w:rPr>
                <w:rFonts w:cstheme="minorHAnsi"/>
                <w:sz w:val="20"/>
                <w:szCs w:val="20"/>
              </w:rPr>
              <w:t xml:space="preserve"> credits</w:t>
            </w:r>
            <w:r w:rsidRPr="008824A8">
              <w:rPr>
                <w:rFonts w:cstheme="minorHAnsi"/>
                <w:sz w:val="20"/>
                <w:szCs w:val="20"/>
              </w:rPr>
              <w:t xml:space="preserve">. </w:t>
            </w:r>
            <w:r w:rsidR="004E46DE">
              <w:rPr>
                <w:rFonts w:cstheme="minorHAnsi"/>
                <w:sz w:val="20"/>
                <w:szCs w:val="20"/>
              </w:rPr>
              <w:t>Re</w:t>
            </w:r>
            <w:r w:rsidRPr="008824A8">
              <w:rPr>
                <w:rFonts w:cstheme="minorHAnsi"/>
                <w:sz w:val="20"/>
                <w:szCs w:val="20"/>
              </w:rPr>
              <w:t xml:space="preserve">gister for one, </w:t>
            </w:r>
            <w:r w:rsidR="007809AC">
              <w:rPr>
                <w:rFonts w:cstheme="minorHAnsi"/>
                <w:sz w:val="20"/>
                <w:szCs w:val="20"/>
              </w:rPr>
              <w:t>o</w:t>
            </w:r>
            <w:r w:rsidRPr="008824A8">
              <w:rPr>
                <w:rFonts w:cstheme="minorHAnsi"/>
                <w:sz w:val="20"/>
                <w:szCs w:val="20"/>
              </w:rPr>
              <w:t xml:space="preserve">r all three days. Individuals who plan to attend all three days and register </w:t>
            </w:r>
            <w:r w:rsidRPr="007809AC">
              <w:rPr>
                <w:rFonts w:cstheme="minorHAnsi"/>
                <w:sz w:val="20"/>
                <w:szCs w:val="20"/>
              </w:rPr>
              <w:t xml:space="preserve">before Nov. </w:t>
            </w:r>
            <w:r w:rsidR="008D0E03" w:rsidRPr="007809AC">
              <w:rPr>
                <w:rFonts w:cstheme="minorHAnsi"/>
                <w:sz w:val="20"/>
                <w:szCs w:val="20"/>
              </w:rPr>
              <w:t>9</w:t>
            </w:r>
            <w:r w:rsidRPr="007809AC">
              <w:rPr>
                <w:rFonts w:cstheme="minorHAnsi"/>
                <w:sz w:val="20"/>
                <w:szCs w:val="20"/>
              </w:rPr>
              <w:t>, 20</w:t>
            </w:r>
            <w:r w:rsidR="00355AEF" w:rsidRPr="007809AC">
              <w:rPr>
                <w:rFonts w:cstheme="minorHAnsi"/>
                <w:sz w:val="20"/>
                <w:szCs w:val="20"/>
              </w:rPr>
              <w:t>20</w:t>
            </w:r>
            <w:r w:rsidRPr="007809AC">
              <w:rPr>
                <w:rFonts w:cstheme="minorHAnsi"/>
                <w:sz w:val="20"/>
                <w:szCs w:val="20"/>
              </w:rPr>
              <w:t xml:space="preserve"> to receive a $</w:t>
            </w:r>
            <w:r w:rsidR="007809AC" w:rsidRPr="007809AC">
              <w:rPr>
                <w:rFonts w:cstheme="minorHAnsi"/>
                <w:sz w:val="20"/>
                <w:szCs w:val="20"/>
              </w:rPr>
              <w:t>10</w:t>
            </w:r>
            <w:r w:rsidR="008D0E03" w:rsidRPr="007809AC">
              <w:rPr>
                <w:rFonts w:cstheme="minorHAnsi"/>
                <w:sz w:val="20"/>
                <w:szCs w:val="20"/>
              </w:rPr>
              <w:t xml:space="preserve"> discount per day. NYSABA members receive an additional $</w:t>
            </w:r>
            <w:r w:rsidR="007809AC" w:rsidRPr="007809AC">
              <w:rPr>
                <w:rFonts w:cstheme="minorHAnsi"/>
                <w:sz w:val="20"/>
                <w:szCs w:val="20"/>
              </w:rPr>
              <w:t>5</w:t>
            </w:r>
            <w:r w:rsidR="008D0E03" w:rsidRPr="007809AC">
              <w:rPr>
                <w:rFonts w:cstheme="minorHAnsi"/>
                <w:sz w:val="20"/>
                <w:szCs w:val="20"/>
              </w:rPr>
              <w:t xml:space="preserve"> per registration.</w:t>
            </w:r>
            <w:r w:rsidR="007A5159" w:rsidRPr="007809AC">
              <w:rPr>
                <w:rFonts w:cstheme="minorHAnsi"/>
                <w:sz w:val="20"/>
                <w:szCs w:val="20"/>
              </w:rPr>
              <w:t xml:space="preserve"> </w:t>
            </w:r>
            <w:r w:rsidR="006B498F" w:rsidRPr="007809AC">
              <w:rPr>
                <w:rFonts w:cstheme="minorHAnsi"/>
                <w:sz w:val="20"/>
                <w:szCs w:val="20"/>
              </w:rPr>
              <w:t xml:space="preserve">Archived </w:t>
            </w:r>
            <w:r w:rsidR="00567747" w:rsidRPr="007809AC">
              <w:rPr>
                <w:rFonts w:cstheme="minorHAnsi"/>
                <w:sz w:val="20"/>
                <w:szCs w:val="20"/>
              </w:rPr>
              <w:t>viewing of t</w:t>
            </w:r>
            <w:r w:rsidR="00567747">
              <w:rPr>
                <w:rFonts w:cstheme="minorHAnsi"/>
                <w:sz w:val="20"/>
                <w:szCs w:val="20"/>
              </w:rPr>
              <w:t xml:space="preserve">he </w:t>
            </w:r>
            <w:r w:rsidR="006B498F">
              <w:rPr>
                <w:rFonts w:cstheme="minorHAnsi"/>
                <w:sz w:val="20"/>
                <w:szCs w:val="20"/>
              </w:rPr>
              <w:t xml:space="preserve">conference </w:t>
            </w:r>
            <w:r w:rsidR="00567747">
              <w:rPr>
                <w:rFonts w:cstheme="minorHAnsi"/>
                <w:sz w:val="20"/>
                <w:szCs w:val="20"/>
              </w:rPr>
              <w:t xml:space="preserve">will be offered for those who have paid </w:t>
            </w:r>
            <w:r w:rsidR="000E2C0E">
              <w:rPr>
                <w:rFonts w:cstheme="minorHAnsi"/>
                <w:sz w:val="20"/>
                <w:szCs w:val="20"/>
              </w:rPr>
              <w:t>T</w:t>
            </w:r>
            <w:r w:rsidR="00567747">
              <w:rPr>
                <w:rFonts w:cstheme="minorHAnsi"/>
                <w:sz w:val="20"/>
                <w:szCs w:val="20"/>
              </w:rPr>
              <w:t>hree-day attendance</w:t>
            </w:r>
            <w:r w:rsidR="006B498F">
              <w:rPr>
                <w:rFonts w:cstheme="minorHAnsi"/>
                <w:sz w:val="20"/>
                <w:szCs w:val="20"/>
              </w:rPr>
              <w:t>.</w:t>
            </w:r>
            <w:r w:rsidR="008D0E03">
              <w:rPr>
                <w:rFonts w:cstheme="minorHAnsi"/>
                <w:sz w:val="20"/>
                <w:szCs w:val="20"/>
              </w:rPr>
              <w:t xml:space="preserve"> </w:t>
            </w:r>
            <w:r w:rsidR="00806014">
              <w:rPr>
                <w:rFonts w:cstheme="minorHAnsi"/>
                <w:sz w:val="20"/>
                <w:szCs w:val="20"/>
              </w:rPr>
              <w:t xml:space="preserve">DEC applicator credits </w:t>
            </w:r>
            <w:r w:rsidR="00806014" w:rsidRPr="000E2C0E">
              <w:rPr>
                <w:rFonts w:cstheme="minorHAnsi"/>
                <w:i/>
                <w:iCs/>
                <w:sz w:val="20"/>
                <w:szCs w:val="20"/>
                <w:u w:val="single"/>
              </w:rPr>
              <w:t>cannot</w:t>
            </w:r>
            <w:r w:rsidR="00806014">
              <w:rPr>
                <w:rFonts w:cstheme="minorHAnsi"/>
                <w:sz w:val="20"/>
                <w:szCs w:val="20"/>
              </w:rPr>
              <w:t xml:space="preserve"> be awarded for </w:t>
            </w:r>
            <w:r w:rsidR="00986FBC">
              <w:rPr>
                <w:rFonts w:cstheme="minorHAnsi"/>
                <w:sz w:val="20"/>
                <w:szCs w:val="20"/>
              </w:rPr>
              <w:t xml:space="preserve">archived </w:t>
            </w:r>
            <w:r w:rsidR="00806014">
              <w:rPr>
                <w:rFonts w:cstheme="minorHAnsi"/>
                <w:sz w:val="20"/>
                <w:szCs w:val="20"/>
              </w:rPr>
              <w:t xml:space="preserve">viewing of the sessions. </w:t>
            </w:r>
            <w:r w:rsidR="007A5159">
              <w:rPr>
                <w:rFonts w:cstheme="minorHAnsi"/>
                <w:sz w:val="20"/>
                <w:szCs w:val="20"/>
              </w:rPr>
              <w:t>Credits will be voided for anyone who does not attend full session</w:t>
            </w:r>
            <w:r w:rsidR="00DB30BC">
              <w:rPr>
                <w:rFonts w:cstheme="minorHAnsi"/>
                <w:sz w:val="20"/>
                <w:szCs w:val="20"/>
              </w:rPr>
              <w:t>.</w:t>
            </w:r>
            <w:r w:rsidR="00857F13">
              <w:rPr>
                <w:rFonts w:cstheme="minorHAnsi"/>
                <w:sz w:val="20"/>
                <w:szCs w:val="20"/>
              </w:rPr>
              <w:t xml:space="preserve"> Credits will be voided for anyone who does not register for the session. </w:t>
            </w:r>
          </w:p>
          <w:p w14:paraId="4A6F4740" w14:textId="57202003" w:rsidR="008D0E03" w:rsidRDefault="00967EF9" w:rsidP="008D0E03">
            <w:pPr>
              <w:spacing w:after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b/>
                <w:color w:val="595959" w:themeColor="text1" w:themeTint="A6"/>
                <w:sz w:val="20"/>
                <w:szCs w:val="20"/>
              </w:rPr>
              <w:t xml:space="preserve">Conference Attendance- </w:t>
            </w:r>
            <w:r w:rsidR="008D0E03" w:rsidRPr="008824A8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We expect 200 </w:t>
            </w:r>
            <w:r w:rsidR="00BB6BAC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live </w:t>
            </w:r>
            <w:r w:rsidR="008D0E03" w:rsidRPr="008824A8">
              <w:rPr>
                <w:rFonts w:cstheme="minorHAnsi"/>
                <w:color w:val="595959" w:themeColor="text1" w:themeTint="A6"/>
                <w:sz w:val="20"/>
                <w:szCs w:val="20"/>
              </w:rPr>
              <w:t>attendees. Sponsors do NOT receive an attendee list</w:t>
            </w:r>
            <w:r w:rsidR="008D0E03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8D0E03" w:rsidRPr="008824A8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but may follow up with inclusion in a digital mailing sent </w:t>
            </w:r>
            <w:r w:rsidR="008D0E03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after the Conference. </w:t>
            </w:r>
            <w:r w:rsidR="008D0E03" w:rsidRPr="008824A8">
              <w:rPr>
                <w:rFonts w:cstheme="min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0C7E9C20" w14:textId="70383FDA" w:rsidR="008D0E03" w:rsidRDefault="008D0E03" w:rsidP="008D0E03">
            <w:pPr>
              <w:spacing w:after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  <w:p w14:paraId="4E5D375E" w14:textId="3770300A" w:rsidR="008D0E03" w:rsidRDefault="008D0E03" w:rsidP="008D0E03">
            <w:pPr>
              <w:spacing w:after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Jeanette Marvin</w:t>
            </w:r>
          </w:p>
          <w:p w14:paraId="65EFCD84" w14:textId="32C26591" w:rsidR="008D0E03" w:rsidRPr="008824A8" w:rsidRDefault="008D0E03" w:rsidP="008D0E03">
            <w:pPr>
              <w:spacing w:after="0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20"/>
                <w:szCs w:val="20"/>
              </w:rPr>
              <w:t>NYSABA, NRCCA, 4R NY</w:t>
            </w:r>
          </w:p>
          <w:p w14:paraId="171C21F6" w14:textId="124D47F2" w:rsidR="008D0E03" w:rsidRPr="008824A8" w:rsidRDefault="008D0E03" w:rsidP="008824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0809" w14:paraId="06E838A5" w14:textId="77777777" w:rsidTr="00E815B3">
        <w:trPr>
          <w:trHeight w:val="1701"/>
        </w:trPr>
        <w:tc>
          <w:tcPr>
            <w:tcW w:w="9360" w:type="dxa"/>
          </w:tcPr>
          <w:p w14:paraId="2A810BCA" w14:textId="1F730B66" w:rsidR="00CB0809" w:rsidRPr="008824A8" w:rsidRDefault="006277CC" w:rsidP="00F26E3E">
            <w:pPr>
              <w:pStyle w:val="ContactInf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24A8">
              <w:rPr>
                <w:rFonts w:cstheme="minorHAnsi"/>
                <w:b/>
                <w:sz w:val="20"/>
                <w:szCs w:val="20"/>
              </w:rPr>
              <w:t xml:space="preserve">Registration Form or Register Online at </w:t>
            </w:r>
            <w:hyperlink r:id="rId11" w:history="1">
              <w:r w:rsidRPr="008824A8">
                <w:rPr>
                  <w:rStyle w:val="Hyperlink"/>
                  <w:rFonts w:cstheme="minorHAnsi"/>
                  <w:b/>
                  <w:sz w:val="20"/>
                  <w:szCs w:val="20"/>
                </w:rPr>
                <w:t>www.nysaba.com</w:t>
              </w:r>
            </w:hyperlink>
          </w:p>
          <w:p w14:paraId="01EC9C02" w14:textId="77777777" w:rsidR="006277CC" w:rsidRPr="008824A8" w:rsidRDefault="006277CC" w:rsidP="006277CC">
            <w:pPr>
              <w:pStyle w:val="ContactInf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0A06F1" w14:textId="778357DB" w:rsidR="006277CC" w:rsidRPr="006D4A8A" w:rsidRDefault="006277CC" w:rsidP="006D4A8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255" w:hanging="255"/>
              <w:rPr>
                <w:rFonts w:cstheme="minorHAnsi"/>
                <w:b/>
                <w:bCs/>
                <w:color w:val="FF0000"/>
                <w:kern w:val="28"/>
                <w:sz w:val="20"/>
                <w:szCs w:val="20"/>
                <w:u w:val="single"/>
                <w14:cntxtAlts/>
              </w:rPr>
            </w:pPr>
            <w:r w:rsidRPr="006D4A8A">
              <w:rPr>
                <w:rFonts w:cstheme="minorHAnsi"/>
                <w:b/>
                <w:bCs/>
                <w:color w:val="FF0000"/>
                <w:kern w:val="28"/>
                <w:sz w:val="20"/>
                <w:szCs w:val="20"/>
                <w:u w:val="single"/>
                <w14:cntxtAlts/>
              </w:rPr>
              <w:t>Sponsorship Rates: (Circle your choice)</w:t>
            </w:r>
          </w:p>
          <w:p w14:paraId="2AB92C23" w14:textId="122A3ADF" w:rsidR="006277CC" w:rsidRPr="008824A8" w:rsidRDefault="00EF4B35" w:rsidP="00B8096B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9F674A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 xml:space="preserve">$100 </w:t>
            </w:r>
            <w:r w:rsidR="0032127D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>–</w:t>
            </w:r>
            <w:r w:rsidRPr="009F674A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32127D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 xml:space="preserve">Contributing </w:t>
            </w:r>
            <w:r w:rsidR="006277CC" w:rsidRPr="009F674A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>Sponsor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: (doesn’t include </w:t>
            </w:r>
            <w:r w:rsidR="0090752A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registration)  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                                          </w:t>
            </w:r>
            <w:r w:rsidR="004C4060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           </w:t>
            </w:r>
            <w:r w:rsidR="0090752A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</w:t>
            </w:r>
            <w:r w:rsidR="004C4060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</w:t>
            </w:r>
          </w:p>
          <w:p w14:paraId="1C244DE0" w14:textId="347B58A4" w:rsidR="00B8096B" w:rsidRPr="008824A8" w:rsidRDefault="0090752A" w:rsidP="00B8096B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  Company </w:t>
            </w:r>
            <w:r w:rsidR="0032127D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name </w:t>
            </w:r>
            <w:r w:rsidR="00D756AC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to be </w:t>
            </w:r>
            <w:r w:rsidR="00DB30BC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included in list of sponsors at the beginning of each </w:t>
            </w:r>
            <w:r w:rsidR="00D756AC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session. Sessions will </w:t>
            </w:r>
            <w:r w:rsidR="00744482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be online</w:t>
            </w:r>
            <w:r w:rsidR="00197B06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in archive form </w:t>
            </w:r>
            <w:r w:rsidR="00744482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after live event. </w:t>
            </w:r>
            <w:r w:rsidR="00D756AC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  <w:p w14:paraId="1CDEF35D" w14:textId="4618412C" w:rsidR="006277CC" w:rsidRPr="008824A8" w:rsidRDefault="00EF4B35" w:rsidP="00B8096B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9F674A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 xml:space="preserve">$500 </w:t>
            </w:r>
            <w:r w:rsidR="00744482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>–</w:t>
            </w:r>
            <w:r w:rsidRPr="009F674A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744482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 xml:space="preserve">Commercial </w:t>
            </w:r>
            <w:r w:rsidR="006277CC" w:rsidRPr="009F674A">
              <w:rPr>
                <w:rFonts w:cstheme="minorHAnsi"/>
                <w:b/>
                <w:sz w:val="20"/>
                <w:szCs w:val="20"/>
              </w:rPr>
              <w:t>Sponsor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: (</w:t>
            </w:r>
            <w:r w:rsidR="0026553A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includes one 3-day registration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)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ab/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ab/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ab/>
            </w:r>
            <w:r w:rsidR="004C4060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        </w:t>
            </w:r>
            <w:r w:rsidR="0090752A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4C4060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   </w:t>
            </w:r>
          </w:p>
          <w:p w14:paraId="6B02186B" w14:textId="0F248E43" w:rsidR="00B8096B" w:rsidRPr="008824A8" w:rsidRDefault="0090752A" w:rsidP="00B8096B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  </w:t>
            </w:r>
            <w:r w:rsidR="00DB30BC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Company name to be included in list of sponsors at the beginning of each session.</w:t>
            </w:r>
            <w:r w:rsidR="003363DA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4B1761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Commercial Sponsors will </w:t>
            </w:r>
            <w:r w:rsidR="0001341F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provide a 30-second video to </w:t>
            </w:r>
            <w:r w:rsidR="000B5E7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the conference technical administrator in advance. It shall run before at least one </w:t>
            </w:r>
            <w:r w:rsidR="00D52F02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session and</w:t>
            </w:r>
            <w:r w:rsidR="000B5E7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will thereafter be attached to </w:t>
            </w:r>
            <w:r w:rsidR="003F58A5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that</w:t>
            </w:r>
            <w:r w:rsidR="0010558A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archived</w:t>
            </w:r>
            <w:r w:rsidR="003F58A5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session offering permanently. </w:t>
            </w:r>
          </w:p>
          <w:p w14:paraId="302AF68D" w14:textId="1C0D276A" w:rsidR="006277CC" w:rsidRPr="008824A8" w:rsidRDefault="00EF4B35" w:rsidP="00B8096B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9F674A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 xml:space="preserve">$1000 </w:t>
            </w:r>
            <w:r w:rsidR="003F58A5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>–</w:t>
            </w:r>
            <w:r w:rsidRPr="009F674A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3F58A5">
              <w:rPr>
                <w:rFonts w:cstheme="minorHAnsi"/>
                <w:b/>
                <w:sz w:val="20"/>
                <w:szCs w:val="20"/>
              </w:rPr>
              <w:t>Full Commercial Sponsor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: (</w:t>
            </w:r>
            <w:r w:rsidR="0026553A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includes one 3-day re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gistration)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ab/>
            </w:r>
            <w:r w:rsidR="004C4060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             </w:t>
            </w:r>
          </w:p>
          <w:p w14:paraId="05537CEF" w14:textId="0A48CB05" w:rsidR="003F58A5" w:rsidRPr="008824A8" w:rsidRDefault="003F58A5" w:rsidP="003F58A5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  </w:t>
            </w:r>
            <w:r w:rsidR="00DB30BC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Company name to be included in list of sponsors at the beginning of each session.</w:t>
            </w:r>
            <w:r w:rsidR="00D52F02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Commercial Sponsors will provide a </w:t>
            </w:r>
            <w:r w:rsidR="000519EC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one-minute</w:t>
            </w:r>
            <w:r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video to the conference technical administrator in advance. It shall run before at least one session and will thereafter be attached to that</w:t>
            </w:r>
            <w:r w:rsidR="00AB562F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archived</w:t>
            </w:r>
            <w:r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session offering permanently. </w:t>
            </w:r>
          </w:p>
          <w:p w14:paraId="7B4148CD" w14:textId="322BD519" w:rsidR="006277CC" w:rsidRPr="008824A8" w:rsidRDefault="00EF4B35" w:rsidP="00B8096B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9F674A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 xml:space="preserve">$2000 </w:t>
            </w:r>
            <w:r w:rsidR="001C1263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>–</w:t>
            </w:r>
            <w:r w:rsidRPr="009F674A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1C1263">
              <w:rPr>
                <w:rFonts w:cstheme="minorHAnsi"/>
                <w:b/>
                <w:color w:val="000000"/>
                <w:kern w:val="28"/>
                <w:sz w:val="20"/>
                <w:szCs w:val="20"/>
                <w14:cntxtAlts/>
              </w:rPr>
              <w:t>Sustaining Commercial Sponsor</w:t>
            </w:r>
            <w:r w:rsidR="006277CC" w:rsidRPr="008824A8">
              <w:rPr>
                <w:rFonts w:cstheme="minorHAnsi"/>
                <w:sz w:val="20"/>
                <w:szCs w:val="20"/>
              </w:rPr>
              <w:t>: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(</w:t>
            </w:r>
            <w:r w:rsidR="0026553A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includes two 3-day </w:t>
            </w:r>
            <w:r w:rsidR="0090752A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registrations) </w:t>
            </w:r>
            <w:r w:rsidR="0090752A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ab/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ab/>
            </w:r>
            <w:r w:rsidR="004C4060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              </w:t>
            </w:r>
          </w:p>
          <w:p w14:paraId="5E518E31" w14:textId="32ABFC7A" w:rsidR="00EE01AF" w:rsidRPr="008824A8" w:rsidRDefault="0090752A" w:rsidP="00EE01AF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  </w:t>
            </w:r>
            <w:r w:rsidR="001C1263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</w:t>
            </w:r>
            <w:r w:rsidR="00DB30BC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Company name to be included in list of sponsors at the beginning of each session.</w:t>
            </w:r>
            <w:r w:rsidR="00D52F02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1C1263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Commercial Sponsors will provide a two-minute video to the conference technical administrator in advance. It shall run before at least one session and will thereafter be attached to that archived session offering permanently. </w:t>
            </w:r>
          </w:p>
          <w:p w14:paraId="67721B70" w14:textId="7C1775DF" w:rsidR="00B8096B" w:rsidRPr="008824A8" w:rsidRDefault="0090752A" w:rsidP="00B8096B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>
              <w:rPr>
                <w:rFonts w:cstheme="minorHAnsi"/>
                <w:b/>
                <w:bCs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                     </w:t>
            </w:r>
          </w:p>
          <w:p w14:paraId="33C0C253" w14:textId="3F606E71" w:rsidR="006277CC" w:rsidRPr="006D4A8A" w:rsidRDefault="006277CC" w:rsidP="006D4A8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65" w:hanging="165"/>
              <w:rPr>
                <w:rFonts w:cstheme="minorHAnsi"/>
                <w:b/>
                <w:bCs/>
                <w:color w:val="FF0000"/>
                <w:kern w:val="28"/>
                <w:sz w:val="20"/>
                <w:szCs w:val="20"/>
                <w:u w:val="single"/>
                <w14:cntxtAlts/>
              </w:rPr>
            </w:pPr>
            <w:r w:rsidRPr="006D4A8A">
              <w:rPr>
                <w:rFonts w:cstheme="minorHAnsi"/>
                <w:b/>
                <w:bCs/>
                <w:color w:val="FF0000"/>
                <w:kern w:val="28"/>
                <w:sz w:val="20"/>
                <w:szCs w:val="20"/>
                <w:u w:val="single"/>
                <w14:cntxtAlts/>
              </w:rPr>
              <w:t>Registration Rates:</w:t>
            </w:r>
            <w:r w:rsidR="004C4060" w:rsidRPr="006D4A8A">
              <w:rPr>
                <w:rFonts w:cstheme="minorHAnsi"/>
                <w:b/>
                <w:bCs/>
                <w:color w:val="FF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1DB0675A" w14:textId="32F7F6B9" w:rsidR="007718B6" w:rsidRDefault="00EF4B35" w:rsidP="00B8096B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2238AC">
              <w:rPr>
                <w:rFonts w:cstheme="minorHAnsi"/>
                <w:sz w:val="20"/>
                <w:szCs w:val="20"/>
              </w:rPr>
              <w:t>200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277CC" w:rsidRPr="008824A8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277CC" w:rsidRPr="008824A8">
              <w:rPr>
                <w:rFonts w:cstheme="minorHAnsi"/>
                <w:sz w:val="20"/>
                <w:szCs w:val="20"/>
              </w:rPr>
              <w:t>3-days Training</w:t>
            </w:r>
            <w:r w:rsidR="00EE01AF">
              <w:rPr>
                <w:rFonts w:cstheme="minorHAnsi"/>
                <w:sz w:val="20"/>
                <w:szCs w:val="20"/>
              </w:rPr>
              <w:t xml:space="preserve"> </w:t>
            </w:r>
            <w:r w:rsidR="00DB30BC">
              <w:rPr>
                <w:rFonts w:cstheme="minorHAnsi"/>
                <w:sz w:val="20"/>
                <w:szCs w:val="20"/>
              </w:rPr>
              <w:t>(</w:t>
            </w:r>
            <w:r w:rsidR="00464526">
              <w:rPr>
                <w:rFonts w:cstheme="minorHAnsi"/>
                <w:sz w:val="20"/>
                <w:szCs w:val="20"/>
              </w:rPr>
              <w:t xml:space="preserve">earn up to </w:t>
            </w:r>
            <w:r w:rsidR="00DB30BC">
              <w:rPr>
                <w:rFonts w:cstheme="minorHAnsi"/>
                <w:sz w:val="20"/>
                <w:szCs w:val="20"/>
              </w:rPr>
              <w:t>2</w:t>
            </w:r>
            <w:r w:rsidR="00464526">
              <w:rPr>
                <w:rFonts w:cstheme="minorHAnsi"/>
                <w:sz w:val="20"/>
                <w:szCs w:val="20"/>
              </w:rPr>
              <w:t>3</w:t>
            </w:r>
            <w:r w:rsidR="00DB30BC">
              <w:rPr>
                <w:rFonts w:cstheme="minorHAnsi"/>
                <w:sz w:val="20"/>
                <w:szCs w:val="20"/>
              </w:rPr>
              <w:t xml:space="preserve"> CCA CEU) </w:t>
            </w:r>
            <w:r w:rsidR="00DB30BC">
              <w:rPr>
                <w:rFonts w:cstheme="minorHAnsi"/>
                <w:i/>
                <w:sz w:val="20"/>
                <w:szCs w:val="20"/>
              </w:rPr>
              <w:t>+</w:t>
            </w:r>
            <w:r w:rsidR="00DB30BC" w:rsidRPr="00DB30BC">
              <w:rPr>
                <w:rFonts w:cstheme="minorHAnsi"/>
                <w:i/>
                <w:sz w:val="20"/>
                <w:szCs w:val="20"/>
              </w:rPr>
              <w:t xml:space="preserve"> access to archived </w:t>
            </w:r>
            <w:r w:rsidR="00DB30BC">
              <w:rPr>
                <w:rFonts w:cstheme="minorHAnsi"/>
                <w:i/>
                <w:sz w:val="20"/>
                <w:szCs w:val="20"/>
              </w:rPr>
              <w:t>session</w:t>
            </w:r>
            <w:r w:rsidR="00DB30BC" w:rsidRPr="00DB30BC">
              <w:rPr>
                <w:rFonts w:cstheme="minorHAnsi"/>
                <w:i/>
                <w:sz w:val="20"/>
                <w:szCs w:val="20"/>
              </w:rPr>
              <w:t>s</w:t>
            </w:r>
            <w:r w:rsidR="002238AC">
              <w:rPr>
                <w:rFonts w:cstheme="minorHAnsi"/>
                <w:i/>
                <w:sz w:val="20"/>
                <w:szCs w:val="20"/>
              </w:rPr>
              <w:t xml:space="preserve"> for three years</w:t>
            </w:r>
            <w:r w:rsidR="00782A1A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="00782A1A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5A98FBCB" w14:textId="627ABEFA" w:rsidR="006277CC" w:rsidRPr="007718B6" w:rsidRDefault="00782A1A" w:rsidP="007718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7718B6">
              <w:rPr>
                <w:rFonts w:cstheme="minorHAnsi"/>
                <w:iCs/>
                <w:sz w:val="20"/>
                <w:szCs w:val="20"/>
              </w:rPr>
              <w:t>Early registration before Nov. 9 is -$</w:t>
            </w:r>
            <w:r w:rsidR="002748BC">
              <w:rPr>
                <w:rFonts w:cstheme="minorHAnsi"/>
                <w:iCs/>
                <w:sz w:val="20"/>
                <w:szCs w:val="20"/>
              </w:rPr>
              <w:t>170</w:t>
            </w:r>
          </w:p>
          <w:p w14:paraId="427C2283" w14:textId="65F3382B" w:rsidR="006277CC" w:rsidRDefault="00EF4B35" w:rsidP="00B809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2238AC">
              <w:rPr>
                <w:rFonts w:cstheme="minorHAnsi"/>
                <w:sz w:val="20"/>
                <w:szCs w:val="20"/>
              </w:rPr>
              <w:t>75</w:t>
            </w:r>
            <w:r>
              <w:rPr>
                <w:rFonts w:cstheme="minorHAnsi"/>
                <w:sz w:val="20"/>
                <w:szCs w:val="20"/>
              </w:rPr>
              <w:t xml:space="preserve">    - 1</w:t>
            </w:r>
            <w:r w:rsidR="006277CC" w:rsidRPr="008824A8">
              <w:rPr>
                <w:rFonts w:cstheme="minorHAnsi"/>
                <w:sz w:val="20"/>
                <w:szCs w:val="20"/>
              </w:rPr>
              <w:t xml:space="preserve">-day Training </w:t>
            </w:r>
            <w:r w:rsidR="00DB30BC">
              <w:rPr>
                <w:rFonts w:cstheme="minorHAnsi"/>
                <w:sz w:val="20"/>
                <w:szCs w:val="20"/>
              </w:rPr>
              <w:t>(</w:t>
            </w:r>
            <w:r w:rsidR="00464526">
              <w:rPr>
                <w:rFonts w:cstheme="minorHAnsi"/>
                <w:sz w:val="20"/>
                <w:szCs w:val="20"/>
              </w:rPr>
              <w:t xml:space="preserve">earn up to </w:t>
            </w:r>
            <w:r w:rsidR="00DB30BC">
              <w:rPr>
                <w:rFonts w:cstheme="minorHAnsi"/>
                <w:sz w:val="20"/>
                <w:szCs w:val="20"/>
              </w:rPr>
              <w:t>8 CCA CEU)</w:t>
            </w:r>
          </w:p>
          <w:p w14:paraId="373077FE" w14:textId="2C9FE19B" w:rsidR="00E40613" w:rsidRPr="00E40613" w:rsidRDefault="00E40613" w:rsidP="00E406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 registration before Nov. 9 is -</w:t>
            </w:r>
            <w:r w:rsidR="002748BC">
              <w:rPr>
                <w:rFonts w:cstheme="minorHAnsi"/>
                <w:sz w:val="20"/>
                <w:szCs w:val="20"/>
              </w:rPr>
              <w:t>$</w:t>
            </w:r>
            <w:r w:rsidR="00464526">
              <w:rPr>
                <w:rFonts w:cstheme="minorHAnsi"/>
                <w:sz w:val="20"/>
                <w:szCs w:val="20"/>
              </w:rPr>
              <w:t>70</w:t>
            </w:r>
          </w:p>
          <w:p w14:paraId="771DD85D" w14:textId="77777777" w:rsidR="006277CC" w:rsidRPr="008824A8" w:rsidRDefault="006277CC" w:rsidP="00B8096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E73DC9" w14:textId="18D829B7" w:rsidR="004C4060" w:rsidRDefault="006277CC" w:rsidP="008D0E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824A8">
              <w:rPr>
                <w:rFonts w:cstheme="minorHAnsi"/>
                <w:sz w:val="20"/>
                <w:szCs w:val="20"/>
              </w:rPr>
              <w:t xml:space="preserve"> -NYSABA Discount – NYSABA members receive an additional $</w:t>
            </w:r>
            <w:r w:rsidR="004932EA">
              <w:rPr>
                <w:rFonts w:cstheme="minorHAnsi"/>
                <w:sz w:val="20"/>
                <w:szCs w:val="20"/>
              </w:rPr>
              <w:t>5</w:t>
            </w:r>
            <w:r w:rsidRPr="008824A8">
              <w:rPr>
                <w:rFonts w:cstheme="minorHAnsi"/>
                <w:sz w:val="20"/>
                <w:szCs w:val="20"/>
              </w:rPr>
              <w:t xml:space="preserve"> per member registration. </w:t>
            </w:r>
          </w:p>
          <w:p w14:paraId="1F16093F" w14:textId="77777777" w:rsidR="004C4060" w:rsidRDefault="004C4060" w:rsidP="008D0E03">
            <w:pPr>
              <w:spacing w:after="0" w:line="240" w:lineRule="auto"/>
              <w:rPr>
                <w:rFonts w:cstheme="minorHAnsi"/>
                <w:b/>
                <w:bCs/>
                <w:color w:val="000000"/>
                <w:kern w:val="28"/>
                <w:sz w:val="20"/>
                <w:szCs w:val="20"/>
                <w:u w:val="single"/>
                <w14:cntxtAlts/>
              </w:rPr>
            </w:pPr>
          </w:p>
          <w:p w14:paraId="09F65D16" w14:textId="5D9BF034" w:rsidR="006277CC" w:rsidRPr="008824A8" w:rsidRDefault="009B0AC1" w:rsidP="008D0E03">
            <w:pPr>
              <w:widowControl w:val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cstheme="minorHAnsi"/>
                <w:b/>
                <w:color w:val="FF0000"/>
                <w:kern w:val="28"/>
                <w:sz w:val="20"/>
                <w:szCs w:val="20"/>
                <w:u w:val="single"/>
                <w14:cntxtAlts/>
              </w:rPr>
              <w:lastRenderedPageBreak/>
              <w:t xml:space="preserve">3. </w:t>
            </w:r>
            <w:r w:rsidR="006277CC" w:rsidRPr="006D4A8A">
              <w:rPr>
                <w:rFonts w:cstheme="minorHAnsi"/>
                <w:b/>
                <w:color w:val="FF0000"/>
                <w:kern w:val="28"/>
                <w:sz w:val="20"/>
                <w:szCs w:val="20"/>
                <w:u w:val="single"/>
                <w14:cntxtAlts/>
              </w:rPr>
              <w:t>Checks or cash, payable to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: NYSABA</w:t>
            </w:r>
            <w:r w:rsidR="008D0E03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,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PO Box 268, Macedon, NY 14502</w:t>
            </w:r>
          </w:p>
          <w:p w14:paraId="3B6B219C" w14:textId="5D977345" w:rsidR="006277CC" w:rsidRPr="008824A8" w:rsidRDefault="006277CC" w:rsidP="00B8096B">
            <w:pPr>
              <w:widowControl w:val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* To Register by Credit Card: Visit </w:t>
            </w:r>
            <w:hyperlink r:id="rId12" w:history="1">
              <w:r w:rsidRPr="008824A8">
                <w:rPr>
                  <w:rStyle w:val="Hyperlink"/>
                  <w:rFonts w:cstheme="minorHAnsi"/>
                  <w:kern w:val="28"/>
                  <w:sz w:val="20"/>
                  <w:szCs w:val="20"/>
                  <w14:cntxtAlts/>
                </w:rPr>
                <w:t>www.nysaba.com</w:t>
              </w:r>
            </w:hyperlink>
          </w:p>
          <w:p w14:paraId="5CEFDB55" w14:textId="1D8F8ED7" w:rsidR="006277CC" w:rsidRPr="008824A8" w:rsidRDefault="006277CC" w:rsidP="0090752A">
            <w:pPr>
              <w:widowControl w:val="0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Attendee Name</w:t>
            </w:r>
            <w:r w:rsidR="004932EA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1</w:t>
            </w:r>
            <w:r w:rsidR="0090752A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:                                                                              </w:t>
            </w:r>
            <w:r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Company:</w:t>
            </w:r>
          </w:p>
          <w:p w14:paraId="78BE3440" w14:textId="70EF57FD" w:rsidR="006277CC" w:rsidRDefault="004C4060" w:rsidP="006277CC">
            <w:pPr>
              <w:widowControl w:val="0"/>
              <w:spacing w:line="273" w:lineRule="auto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Address</w:t>
            </w:r>
            <w:r w:rsidR="006277CC" w:rsidRPr="008824A8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:</w:t>
            </w:r>
          </w:p>
          <w:p w14:paraId="1C8C9689" w14:textId="5A03D6EC" w:rsidR="004C4060" w:rsidRDefault="004C4060" w:rsidP="006277CC">
            <w:pPr>
              <w:widowControl w:val="0"/>
              <w:spacing w:line="273" w:lineRule="auto"/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Email: </w:t>
            </w:r>
            <w:r w:rsidR="0090752A"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 xml:space="preserve">                                                                                                 Phone:</w:t>
            </w:r>
          </w:p>
          <w:p w14:paraId="2949950F" w14:textId="33206D4A" w:rsidR="00EE01AF" w:rsidRPr="008824A8" w:rsidRDefault="0090752A" w:rsidP="00EE01AF">
            <w:pPr>
              <w:widowControl w:val="0"/>
              <w:spacing w:line="273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28"/>
                <w:sz w:val="20"/>
                <w:szCs w:val="20"/>
                <w14:cntxtAlts/>
              </w:rPr>
              <w:t>Total Amount Paid:                                                                           Check #:</w:t>
            </w:r>
          </w:p>
        </w:tc>
      </w:tr>
      <w:tr w:rsidR="006277CC" w14:paraId="29F488AA" w14:textId="77777777" w:rsidTr="00E815B3">
        <w:trPr>
          <w:trHeight w:val="1701"/>
        </w:trPr>
        <w:tc>
          <w:tcPr>
            <w:tcW w:w="9360" w:type="dxa"/>
          </w:tcPr>
          <w:p w14:paraId="064897CF" w14:textId="77777777" w:rsidR="006277CC" w:rsidRPr="006277CC" w:rsidRDefault="006277CC" w:rsidP="006D4A8A">
            <w:pPr>
              <w:pStyle w:val="ContactInfo"/>
              <w:jc w:val="left"/>
              <w:rPr>
                <w:b/>
                <w:sz w:val="24"/>
              </w:rPr>
            </w:pPr>
          </w:p>
        </w:tc>
      </w:tr>
      <w:tr w:rsidR="006277CC" w14:paraId="0B194CEC" w14:textId="77777777" w:rsidTr="00E815B3">
        <w:trPr>
          <w:trHeight w:val="1701"/>
        </w:trPr>
        <w:tc>
          <w:tcPr>
            <w:tcW w:w="9360" w:type="dxa"/>
          </w:tcPr>
          <w:p w14:paraId="7E2FCEB1" w14:textId="77777777" w:rsidR="006277CC" w:rsidRPr="006277CC" w:rsidRDefault="006277CC" w:rsidP="006277CC">
            <w:pPr>
              <w:pStyle w:val="ContactInfo"/>
              <w:jc w:val="center"/>
              <w:rPr>
                <w:b/>
                <w:sz w:val="24"/>
              </w:rPr>
            </w:pPr>
          </w:p>
        </w:tc>
      </w:tr>
      <w:tr w:rsidR="006277CC" w14:paraId="688911D5" w14:textId="77777777" w:rsidTr="00E815B3">
        <w:trPr>
          <w:trHeight w:val="1701"/>
        </w:trPr>
        <w:tc>
          <w:tcPr>
            <w:tcW w:w="9360" w:type="dxa"/>
          </w:tcPr>
          <w:p w14:paraId="361541C6" w14:textId="77777777" w:rsidR="006277CC" w:rsidRPr="006277CC" w:rsidRDefault="006277CC" w:rsidP="006277CC">
            <w:pPr>
              <w:pStyle w:val="ContactInfo"/>
              <w:jc w:val="left"/>
              <w:rPr>
                <w:b/>
                <w:sz w:val="24"/>
              </w:rPr>
            </w:pPr>
          </w:p>
        </w:tc>
      </w:tr>
    </w:tbl>
    <w:p w14:paraId="15D1BD67" w14:textId="5730E620" w:rsidR="00752FC4" w:rsidRPr="005125BB" w:rsidRDefault="00752FC4" w:rsidP="005125BB">
      <w:pPr>
        <w:pStyle w:val="Date"/>
      </w:pPr>
    </w:p>
    <w:sectPr w:rsidR="00752FC4" w:rsidRPr="005125BB" w:rsidSect="00337E73">
      <w:headerReference w:type="default" r:id="rId13"/>
      <w:footerReference w:type="first" r:id="rId14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62F21" w14:textId="77777777" w:rsidR="00011364" w:rsidRDefault="00011364">
      <w:pPr>
        <w:spacing w:after="0" w:line="240" w:lineRule="auto"/>
      </w:pPr>
      <w:r>
        <w:separator/>
      </w:r>
    </w:p>
    <w:p w14:paraId="26EAF635" w14:textId="77777777" w:rsidR="00011364" w:rsidRDefault="00011364"/>
  </w:endnote>
  <w:endnote w:type="continuationSeparator" w:id="0">
    <w:p w14:paraId="14BFF316" w14:textId="77777777" w:rsidR="00011364" w:rsidRDefault="00011364">
      <w:pPr>
        <w:spacing w:after="0" w:line="240" w:lineRule="auto"/>
      </w:pPr>
      <w:r>
        <w:continuationSeparator/>
      </w:r>
    </w:p>
    <w:p w14:paraId="22DD5EE6" w14:textId="77777777" w:rsidR="00011364" w:rsidRDefault="00011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8B49" w14:textId="77777777" w:rsidR="00FC4AB3" w:rsidRDefault="00FC4AB3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4FB95" w14:textId="77777777" w:rsidR="00011364" w:rsidRDefault="00011364">
      <w:pPr>
        <w:spacing w:after="0" w:line="240" w:lineRule="auto"/>
      </w:pPr>
      <w:r>
        <w:separator/>
      </w:r>
    </w:p>
    <w:p w14:paraId="79043F12" w14:textId="77777777" w:rsidR="00011364" w:rsidRDefault="00011364"/>
  </w:footnote>
  <w:footnote w:type="continuationSeparator" w:id="0">
    <w:p w14:paraId="682D994A" w14:textId="77777777" w:rsidR="00011364" w:rsidRDefault="00011364">
      <w:pPr>
        <w:spacing w:after="0" w:line="240" w:lineRule="auto"/>
      </w:pPr>
      <w:r>
        <w:continuationSeparator/>
      </w:r>
    </w:p>
    <w:p w14:paraId="385EAB69" w14:textId="77777777" w:rsidR="00011364" w:rsidRDefault="00011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5C98" w14:textId="77777777" w:rsidR="00FC4AB3" w:rsidRDefault="00FC4AB3" w:rsidP="001B4E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31073F4" wp14:editId="4FCB93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 descr="Background design and shapes 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97514A6" id="Group 2" o:spid="_x0000_s1026" alt="Background design and shapes 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b2b2b2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5f5f5f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969696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b2b2b2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969696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gray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4d4d4d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ddd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64021094" w14:textId="77777777" w:rsidR="00FC4AB3" w:rsidRDefault="00FC4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E7D09"/>
    <w:multiLevelType w:val="hybridMultilevel"/>
    <w:tmpl w:val="50D8F536"/>
    <w:lvl w:ilvl="0" w:tplc="9FB687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26385"/>
    <w:multiLevelType w:val="multilevel"/>
    <w:tmpl w:val="776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30658"/>
    <w:multiLevelType w:val="hybridMultilevel"/>
    <w:tmpl w:val="9D24FEAC"/>
    <w:lvl w:ilvl="0" w:tplc="D2744F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67130"/>
    <w:multiLevelType w:val="hybridMultilevel"/>
    <w:tmpl w:val="293C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72F7C"/>
    <w:multiLevelType w:val="hybridMultilevel"/>
    <w:tmpl w:val="E712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86B63"/>
    <w:multiLevelType w:val="hybridMultilevel"/>
    <w:tmpl w:val="32A2DDDA"/>
    <w:lvl w:ilvl="0" w:tplc="704ED446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5451E23"/>
    <w:multiLevelType w:val="hybridMultilevel"/>
    <w:tmpl w:val="75AA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12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B3"/>
    <w:rsid w:val="00011364"/>
    <w:rsid w:val="000115CE"/>
    <w:rsid w:val="0001341F"/>
    <w:rsid w:val="000519EC"/>
    <w:rsid w:val="00073358"/>
    <w:rsid w:val="000828F4"/>
    <w:rsid w:val="000947D1"/>
    <w:rsid w:val="00097D63"/>
    <w:rsid w:val="000B5E78"/>
    <w:rsid w:val="000E256A"/>
    <w:rsid w:val="000E2C0E"/>
    <w:rsid w:val="000F2E35"/>
    <w:rsid w:val="000F51EC"/>
    <w:rsid w:val="000F7122"/>
    <w:rsid w:val="0010558A"/>
    <w:rsid w:val="00166A47"/>
    <w:rsid w:val="00187D6C"/>
    <w:rsid w:val="00192FE5"/>
    <w:rsid w:val="00197B06"/>
    <w:rsid w:val="001B1E93"/>
    <w:rsid w:val="001B4EEF"/>
    <w:rsid w:val="001B689C"/>
    <w:rsid w:val="001C1263"/>
    <w:rsid w:val="001F7CA5"/>
    <w:rsid w:val="00200635"/>
    <w:rsid w:val="002238AC"/>
    <w:rsid w:val="002241BB"/>
    <w:rsid w:val="002357D2"/>
    <w:rsid w:val="00254E0D"/>
    <w:rsid w:val="0026553A"/>
    <w:rsid w:val="00265E57"/>
    <w:rsid w:val="002748BC"/>
    <w:rsid w:val="00277641"/>
    <w:rsid w:val="00293081"/>
    <w:rsid w:val="002A7C33"/>
    <w:rsid w:val="002F088F"/>
    <w:rsid w:val="003006DC"/>
    <w:rsid w:val="003131F6"/>
    <w:rsid w:val="0031773C"/>
    <w:rsid w:val="003179A0"/>
    <w:rsid w:val="0032127D"/>
    <w:rsid w:val="003320E6"/>
    <w:rsid w:val="003363DA"/>
    <w:rsid w:val="00337E73"/>
    <w:rsid w:val="003540A3"/>
    <w:rsid w:val="00354315"/>
    <w:rsid w:val="00355AEF"/>
    <w:rsid w:val="00367881"/>
    <w:rsid w:val="0038000D"/>
    <w:rsid w:val="00385ACF"/>
    <w:rsid w:val="003868C1"/>
    <w:rsid w:val="003A5660"/>
    <w:rsid w:val="003C4A95"/>
    <w:rsid w:val="003F58A5"/>
    <w:rsid w:val="004221B4"/>
    <w:rsid w:val="004454AE"/>
    <w:rsid w:val="00464526"/>
    <w:rsid w:val="00477474"/>
    <w:rsid w:val="00480B7F"/>
    <w:rsid w:val="004932EA"/>
    <w:rsid w:val="004A1893"/>
    <w:rsid w:val="004B1761"/>
    <w:rsid w:val="004C4060"/>
    <w:rsid w:val="004C4A44"/>
    <w:rsid w:val="004E46DE"/>
    <w:rsid w:val="005125BB"/>
    <w:rsid w:val="005264AB"/>
    <w:rsid w:val="00537F9C"/>
    <w:rsid w:val="005422B1"/>
    <w:rsid w:val="00547010"/>
    <w:rsid w:val="00567747"/>
    <w:rsid w:val="00572222"/>
    <w:rsid w:val="005A35C4"/>
    <w:rsid w:val="005C6A4E"/>
    <w:rsid w:val="005D3DA6"/>
    <w:rsid w:val="005F2344"/>
    <w:rsid w:val="00617BC3"/>
    <w:rsid w:val="006277CC"/>
    <w:rsid w:val="00662CEB"/>
    <w:rsid w:val="0066639A"/>
    <w:rsid w:val="00682A9E"/>
    <w:rsid w:val="00690AC7"/>
    <w:rsid w:val="006935B2"/>
    <w:rsid w:val="006A63EF"/>
    <w:rsid w:val="006B011A"/>
    <w:rsid w:val="006B498F"/>
    <w:rsid w:val="006D4A8A"/>
    <w:rsid w:val="006E0AE8"/>
    <w:rsid w:val="007115C2"/>
    <w:rsid w:val="00721CD0"/>
    <w:rsid w:val="00744482"/>
    <w:rsid w:val="00744EA9"/>
    <w:rsid w:val="00752FC4"/>
    <w:rsid w:val="00757E9C"/>
    <w:rsid w:val="007718B6"/>
    <w:rsid w:val="007809AC"/>
    <w:rsid w:val="00782A1A"/>
    <w:rsid w:val="00791614"/>
    <w:rsid w:val="007962EB"/>
    <w:rsid w:val="007A5159"/>
    <w:rsid w:val="007B19D8"/>
    <w:rsid w:val="007B4C91"/>
    <w:rsid w:val="007D17A7"/>
    <w:rsid w:val="007D437E"/>
    <w:rsid w:val="007D70F7"/>
    <w:rsid w:val="00803B73"/>
    <w:rsid w:val="00806014"/>
    <w:rsid w:val="00826873"/>
    <w:rsid w:val="00830C5F"/>
    <w:rsid w:val="00833079"/>
    <w:rsid w:val="00834A33"/>
    <w:rsid w:val="00857F13"/>
    <w:rsid w:val="008824A8"/>
    <w:rsid w:val="00896EE1"/>
    <w:rsid w:val="008A31DA"/>
    <w:rsid w:val="008C1482"/>
    <w:rsid w:val="008D0AA7"/>
    <w:rsid w:val="008D0E03"/>
    <w:rsid w:val="0090752A"/>
    <w:rsid w:val="00912A0A"/>
    <w:rsid w:val="009468D3"/>
    <w:rsid w:val="009476C3"/>
    <w:rsid w:val="00967EF9"/>
    <w:rsid w:val="00986FBC"/>
    <w:rsid w:val="00992525"/>
    <w:rsid w:val="009A65B2"/>
    <w:rsid w:val="009B0AC1"/>
    <w:rsid w:val="009F674A"/>
    <w:rsid w:val="00A17117"/>
    <w:rsid w:val="00A520ED"/>
    <w:rsid w:val="00A71DDE"/>
    <w:rsid w:val="00A763AE"/>
    <w:rsid w:val="00A773D4"/>
    <w:rsid w:val="00A77CFC"/>
    <w:rsid w:val="00A87691"/>
    <w:rsid w:val="00AA1039"/>
    <w:rsid w:val="00AB562F"/>
    <w:rsid w:val="00AF2407"/>
    <w:rsid w:val="00B25BC5"/>
    <w:rsid w:val="00B42BA9"/>
    <w:rsid w:val="00B63133"/>
    <w:rsid w:val="00B67535"/>
    <w:rsid w:val="00B8096B"/>
    <w:rsid w:val="00B87330"/>
    <w:rsid w:val="00B92A4A"/>
    <w:rsid w:val="00BB6BAC"/>
    <w:rsid w:val="00BC0F0A"/>
    <w:rsid w:val="00BE0C92"/>
    <w:rsid w:val="00BE361B"/>
    <w:rsid w:val="00C11980"/>
    <w:rsid w:val="00C23A90"/>
    <w:rsid w:val="00C40729"/>
    <w:rsid w:val="00C76AC6"/>
    <w:rsid w:val="00CB0809"/>
    <w:rsid w:val="00CC4D57"/>
    <w:rsid w:val="00CD7CFB"/>
    <w:rsid w:val="00CF3BF6"/>
    <w:rsid w:val="00D0170F"/>
    <w:rsid w:val="00D04123"/>
    <w:rsid w:val="00D06525"/>
    <w:rsid w:val="00D149F1"/>
    <w:rsid w:val="00D36106"/>
    <w:rsid w:val="00D446FF"/>
    <w:rsid w:val="00D52F02"/>
    <w:rsid w:val="00D61BB6"/>
    <w:rsid w:val="00D756AC"/>
    <w:rsid w:val="00DB07FE"/>
    <w:rsid w:val="00DB30BC"/>
    <w:rsid w:val="00DB543F"/>
    <w:rsid w:val="00DC7840"/>
    <w:rsid w:val="00DD0EBC"/>
    <w:rsid w:val="00DE0692"/>
    <w:rsid w:val="00E40613"/>
    <w:rsid w:val="00E43054"/>
    <w:rsid w:val="00E50BE3"/>
    <w:rsid w:val="00E55670"/>
    <w:rsid w:val="00E60C22"/>
    <w:rsid w:val="00E815B3"/>
    <w:rsid w:val="00EB3A0C"/>
    <w:rsid w:val="00EB64EC"/>
    <w:rsid w:val="00EE01AF"/>
    <w:rsid w:val="00EF4B35"/>
    <w:rsid w:val="00F071B8"/>
    <w:rsid w:val="00F15106"/>
    <w:rsid w:val="00F26E3E"/>
    <w:rsid w:val="00F346AE"/>
    <w:rsid w:val="00F71D73"/>
    <w:rsid w:val="00F73408"/>
    <w:rsid w:val="00F763B1"/>
    <w:rsid w:val="00FA402E"/>
    <w:rsid w:val="00FB49C2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0CA64"/>
  <w15:chartTrackingRefBased/>
  <w15:docId w15:val="{E1B4F96C-19FE-43B7-9B7C-A1420A97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95959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595959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595959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474747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595959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595959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E6E6E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A5A5A5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A5A5A5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E6E6E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E6E6E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40404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A5A5A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A5A5A5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A5A5A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ysab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sab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v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33AA8B-70C2-490B-9E4F-E822573D5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34C2F-D641-41A4-A8CE-01A716C88A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1240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Marvin</dc:creator>
  <cp:lastModifiedBy>Jeanette Marvin</cp:lastModifiedBy>
  <cp:revision>5</cp:revision>
  <cp:lastPrinted>2018-07-12T17:53:00Z</cp:lastPrinted>
  <dcterms:created xsi:type="dcterms:W3CDTF">2020-07-29T19:05:00Z</dcterms:created>
  <dcterms:modified xsi:type="dcterms:W3CDTF">2020-07-30T15:50:00Z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